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8AA1E" w14:textId="77777777" w:rsidR="00D1168D" w:rsidRPr="00F57618" w:rsidRDefault="00D1168D" w:rsidP="00F57618">
      <w:pPr>
        <w:spacing w:line="360" w:lineRule="auto"/>
        <w:ind w:firstLine="709"/>
        <w:rPr>
          <w:rFonts w:cs="Times New Roman"/>
          <w:sz w:val="24"/>
          <w:szCs w:val="24"/>
        </w:rPr>
      </w:pPr>
      <w:r w:rsidRPr="00F57618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C058DAF" wp14:editId="1AA50BFE">
            <wp:simplePos x="0" y="0"/>
            <wp:positionH relativeFrom="column">
              <wp:posOffset>-21590</wp:posOffset>
            </wp:positionH>
            <wp:positionV relativeFrom="paragraph">
              <wp:posOffset>-392158</wp:posOffset>
            </wp:positionV>
            <wp:extent cx="1896745" cy="654685"/>
            <wp:effectExtent l="0" t="0" r="0" b="0"/>
            <wp:wrapNone/>
            <wp:docPr id="2" name="Рисунок 2" descr="business_ombuds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siness_ombudsm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832E72" w14:textId="77777777" w:rsidR="00735ED9" w:rsidRPr="00F57618" w:rsidRDefault="00735ED9" w:rsidP="00F57618">
      <w:pPr>
        <w:spacing w:line="360" w:lineRule="auto"/>
        <w:ind w:firstLine="709"/>
        <w:rPr>
          <w:rFonts w:cs="Times New Roman"/>
          <w:sz w:val="24"/>
          <w:szCs w:val="24"/>
        </w:rPr>
      </w:pPr>
    </w:p>
    <w:p w14:paraId="56999451" w14:textId="77777777" w:rsidR="00AE510C" w:rsidRPr="00F57618" w:rsidRDefault="00000000" w:rsidP="00F57618">
      <w:pPr>
        <w:spacing w:after="120" w:line="360" w:lineRule="auto"/>
        <w:jc w:val="center"/>
        <w:rPr>
          <w:rFonts w:cs="Times New Roman"/>
          <w:b/>
          <w:bCs/>
          <w:sz w:val="24"/>
          <w:szCs w:val="24"/>
        </w:rPr>
      </w:pPr>
      <w:r w:rsidRPr="00F57618">
        <w:rPr>
          <w:rFonts w:cs="Times New Roman"/>
          <w:b/>
          <w:bCs/>
          <w:sz w:val="24"/>
          <w:szCs w:val="24"/>
        </w:rPr>
        <w:t>ИНИЦИАТИВА</w:t>
      </w:r>
    </w:p>
    <w:p w14:paraId="5CDBDD83" w14:textId="77777777" w:rsidR="00AE510C" w:rsidRPr="00F57618" w:rsidRDefault="00000000" w:rsidP="00F57618">
      <w:pPr>
        <w:spacing w:after="360" w:line="360" w:lineRule="auto"/>
        <w:jc w:val="center"/>
        <w:rPr>
          <w:rFonts w:cs="Times New Roman"/>
          <w:b/>
          <w:bCs/>
          <w:sz w:val="24"/>
          <w:szCs w:val="24"/>
        </w:rPr>
      </w:pPr>
      <w:r w:rsidRPr="00F57618">
        <w:rPr>
          <w:rFonts w:cs="Times New Roman"/>
          <w:b/>
          <w:bCs/>
          <w:sz w:val="24"/>
          <w:szCs w:val="24"/>
        </w:rPr>
        <w:t>по совершенствованию законодательства, регулирующего предпринимательскую деятельность</w:t>
      </w:r>
    </w:p>
    <w:p w14:paraId="79CDCE9E" w14:textId="2848FF39" w:rsidR="00AE510C" w:rsidRPr="00F57618" w:rsidRDefault="00000000" w:rsidP="00F57618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Автор инициативы:</w:t>
      </w:r>
      <w:r w:rsidRPr="00F57618">
        <w:rPr>
          <w:rFonts w:cs="Times New Roman"/>
          <w:b/>
          <w:sz w:val="24"/>
          <w:szCs w:val="24"/>
        </w:rPr>
        <w:tab/>
      </w:r>
      <w:r w:rsidRPr="00F57618">
        <w:rPr>
          <w:rFonts w:cs="Times New Roman"/>
          <w:sz w:val="24"/>
          <w:szCs w:val="24"/>
        </w:rPr>
        <w:t>Национальная ассоциация операторов контейнерных складов (НАОКС)</w:t>
      </w:r>
      <w:r w:rsidR="00424E91" w:rsidRPr="00F57618">
        <w:rPr>
          <w:rFonts w:cs="Times New Roman"/>
          <w:sz w:val="24"/>
          <w:szCs w:val="24"/>
        </w:rPr>
        <w:t xml:space="preserve"> (ИНН </w:t>
      </w:r>
      <w:r w:rsidR="00424E91" w:rsidRPr="00F57618">
        <w:rPr>
          <w:rFonts w:cs="Times New Roman"/>
          <w:sz w:val="24"/>
          <w:szCs w:val="24"/>
        </w:rPr>
        <w:t>5017141908</w:t>
      </w:r>
      <w:r w:rsidR="00424E91" w:rsidRPr="00F57618">
        <w:rPr>
          <w:rFonts w:cs="Times New Roman"/>
          <w:sz w:val="24"/>
          <w:szCs w:val="24"/>
        </w:rPr>
        <w:t>)</w:t>
      </w:r>
      <w:r w:rsidRPr="00F57618">
        <w:rPr>
          <w:rFonts w:cs="Times New Roman"/>
          <w:sz w:val="24"/>
          <w:szCs w:val="24"/>
        </w:rPr>
        <w:t>, председатель Замараев Артем Викторович</w:t>
      </w:r>
    </w:p>
    <w:p w14:paraId="677C700B" w14:textId="77777777" w:rsidR="00AE510C" w:rsidRPr="00F57618" w:rsidRDefault="00000000" w:rsidP="00F57618">
      <w:pPr>
        <w:spacing w:after="20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Дата представления:</w:t>
      </w:r>
      <w:r w:rsidRPr="00F57618">
        <w:rPr>
          <w:rFonts w:cs="Times New Roman"/>
          <w:b/>
          <w:sz w:val="24"/>
          <w:szCs w:val="24"/>
        </w:rPr>
        <w:tab/>
      </w:r>
      <w:r w:rsidRPr="00F57618">
        <w:rPr>
          <w:rFonts w:cs="Times New Roman"/>
          <w:sz w:val="24"/>
          <w:szCs w:val="24"/>
        </w:rPr>
        <w:t>02 июня 2026 года</w:t>
      </w:r>
    </w:p>
    <w:p w14:paraId="2BE33E5F" w14:textId="77777777" w:rsidR="00AE510C" w:rsidRPr="00F57618" w:rsidRDefault="00000000" w:rsidP="00F57618">
      <w:pPr>
        <w:spacing w:before="200" w:after="12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1.</w:t>
      </w:r>
      <w:r w:rsidRPr="00F57618">
        <w:rPr>
          <w:rFonts w:cs="Times New Roman"/>
          <w:b/>
          <w:sz w:val="24"/>
          <w:szCs w:val="24"/>
        </w:rPr>
        <w:tab/>
        <w:t>Наименование – краткая суть инициативы</w:t>
      </w:r>
    </w:p>
    <w:p w14:paraId="47DC9D53" w14:textId="097A061B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Разграничение правового режима грузового контейнера как единицы транспортного оборудования и контейнерного складского модуля как некапитального инвентарного объекта складского хранения</w:t>
      </w:r>
      <w:r w:rsidR="00424E91" w:rsidRPr="00F57618">
        <w:rPr>
          <w:rFonts w:cs="Times New Roman"/>
          <w:sz w:val="24"/>
          <w:szCs w:val="24"/>
        </w:rPr>
        <w:t xml:space="preserve"> (складской конструкции)</w:t>
      </w:r>
      <w:r w:rsidRPr="00F57618">
        <w:rPr>
          <w:rFonts w:cs="Times New Roman"/>
          <w:sz w:val="24"/>
          <w:szCs w:val="24"/>
        </w:rPr>
        <w:t xml:space="preserve"> при подготовке правил размещения грузовых контейнеров на территории города Москвы.</w:t>
      </w:r>
    </w:p>
    <w:p w14:paraId="758C58AF" w14:textId="77777777" w:rsidR="00AE510C" w:rsidRPr="00F57618" w:rsidRDefault="00000000" w:rsidP="00F57618">
      <w:pPr>
        <w:spacing w:before="200" w:after="12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2.</w:t>
      </w:r>
      <w:r w:rsidRPr="00F57618">
        <w:rPr>
          <w:rFonts w:cs="Times New Roman"/>
          <w:b/>
          <w:sz w:val="24"/>
          <w:szCs w:val="24"/>
        </w:rPr>
        <w:tab/>
        <w:t>Сфера регулирования или правоприменения инициативы</w:t>
      </w:r>
    </w:p>
    <w:p w14:paraId="2433221E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Градостроительные, земельные, административные и предпринимательские правоотношения, связанные с размещением грузовых контейнеров, контейнерных складских модулей и объектов индивидуального складского хранения на земельных участках на территории города Москвы.</w:t>
      </w:r>
    </w:p>
    <w:p w14:paraId="58B0ABFE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Субъекты правоотношений: субъекты малого и среднего предпринимательства, операторы индивидуального хранения и контейнерных складов, собственники и арендаторы земельных участков, пользователи складских модулей, Государственная инспекция по контролю за использованием объектов недвижимости города Москвы и иные уполномоченные органы.</w:t>
      </w:r>
    </w:p>
    <w:p w14:paraId="0CC319FA" w14:textId="4A5E0D04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Объекты правоотношений: грузовые контейнеры как транспортное оборудование, используемое в транспортно-логистическом обороте, а также контейнерные складские модули, стационарно расположенные на земельных участках и используемые как единицы индивидуального складского хранения</w:t>
      </w:r>
      <w:r w:rsidR="00424E91" w:rsidRPr="00F57618">
        <w:rPr>
          <w:rFonts w:cs="Times New Roman"/>
          <w:sz w:val="24"/>
          <w:szCs w:val="24"/>
        </w:rPr>
        <w:t xml:space="preserve"> (складские конструкции)</w:t>
      </w:r>
      <w:r w:rsidRPr="00F57618">
        <w:rPr>
          <w:rFonts w:cs="Times New Roman"/>
          <w:sz w:val="24"/>
          <w:szCs w:val="24"/>
        </w:rPr>
        <w:t>.</w:t>
      </w:r>
    </w:p>
    <w:p w14:paraId="33C8321C" w14:textId="77777777" w:rsidR="00AE510C" w:rsidRPr="00F57618" w:rsidRDefault="00000000" w:rsidP="00F57618">
      <w:pPr>
        <w:spacing w:before="200" w:after="12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3.</w:t>
      </w:r>
      <w:r w:rsidRPr="00F57618">
        <w:rPr>
          <w:rFonts w:cs="Times New Roman"/>
          <w:b/>
          <w:sz w:val="24"/>
          <w:szCs w:val="24"/>
        </w:rPr>
        <w:tab/>
        <w:t>Действующее регулирование</w:t>
      </w:r>
    </w:p>
    <w:p w14:paraId="22372F0B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В Московской области действует постановление Губернатора Московской области от 02.07.2025 № 224-ПГ «Об утверждении Правил размещения грузовых контейнеров на </w:t>
      </w:r>
      <w:r w:rsidRPr="00F57618">
        <w:rPr>
          <w:rFonts w:cs="Times New Roman"/>
          <w:sz w:val="24"/>
          <w:szCs w:val="24"/>
        </w:rPr>
        <w:lastRenderedPageBreak/>
        <w:t>территории Московской области». Первоначальная редакция подпункта 1 пункта 2 Правил определяла грузовой контейнер как многооборотную тару, предназначенную для перевозки грузов автомобильным, железнодорожным, морским и воздушным транспортом, а также для хранения грузов, вещей и иного имущества физических и юридических лиц.</w:t>
      </w:r>
    </w:p>
    <w:p w14:paraId="3A148ECA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Постановлением Губернатора Московской области от 16.01.2026 № 6-ПГ указанное определение было изменено. В действующей редакции грузовой контейнер определяется как единица транспортного оборудования многократного применения, предназначенная для транспортирования и временного хранения грузов без нарушения их целостности (промежуточных перегрузок), внутренним объемом, равным 1 куб. м и более.</w:t>
      </w:r>
    </w:p>
    <w:p w14:paraId="41B6B466" w14:textId="550BA4B3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Этим же постановлением уточнено, что место размещения грузовых контейнеров</w:t>
      </w:r>
      <w:r w:rsidR="00424E91" w:rsidRPr="00F57618">
        <w:rPr>
          <w:rFonts w:cs="Times New Roman"/>
          <w:sz w:val="24"/>
          <w:szCs w:val="24"/>
        </w:rPr>
        <w:t xml:space="preserve"> – </w:t>
      </w:r>
      <w:r w:rsidRPr="00F57618">
        <w:rPr>
          <w:rFonts w:cs="Times New Roman"/>
          <w:sz w:val="24"/>
          <w:szCs w:val="24"/>
        </w:rPr>
        <w:t>это земельный участок либо часть земельного участка, на котором осуществляется размещение и (или) хранение грузовых контейнеров, а земельный участок должен иметь вид разрешенного использования 6.9 «Склад» или 6.9.1 «Складские площадки» в соответствии с Классификатором видов разрешенного использования земельных участков.</w:t>
      </w:r>
    </w:p>
    <w:p w14:paraId="19337ECE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В городе Москве действует постановление Правительства Москвы от 05.06.2024 № 1255-ПП «О порядке размещения объектов, не являющихся объектами капитального строительства, на земельных участках, находящихся в частной и федеральной собственности, а также на кровлях зданий, строений, сооружений, расположенных на земельных участках независимо от форм собственности». В рамках указанного регулирования контейнер, используемый стационарно как складской модуль, может рассматриваться не как транспортная тара, а как нестационарный инвентарный объект заводского изготовления, то есть объект некапитального характера.</w:t>
      </w:r>
    </w:p>
    <w:p w14:paraId="67945ED4" w14:textId="0ABA542C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По информации предпринимательского сообщества, в городе Москве прорабатывается проект правил размещения грузовых контейнеров, по структуре и содержанию аналогичный постановлению Губернатора Московской области № 224-ПГ. В связи с этим требуется заранее закрепить разграничение между транспортно-логистическим использованием контейнера и его использованием как стационарного складского модуля</w:t>
      </w:r>
      <w:r w:rsidR="00424E91" w:rsidRPr="00F57618">
        <w:rPr>
          <w:rFonts w:cs="Times New Roman"/>
          <w:sz w:val="24"/>
          <w:szCs w:val="24"/>
        </w:rPr>
        <w:t xml:space="preserve"> (складской конструкции)</w:t>
      </w:r>
      <w:r w:rsidRPr="00F57618">
        <w:rPr>
          <w:rFonts w:cs="Times New Roman"/>
          <w:sz w:val="24"/>
          <w:szCs w:val="24"/>
        </w:rPr>
        <w:t>.</w:t>
      </w:r>
    </w:p>
    <w:p w14:paraId="4206DB7C" w14:textId="77777777" w:rsidR="00AE510C" w:rsidRPr="00F57618" w:rsidRDefault="00000000" w:rsidP="00F57618">
      <w:pPr>
        <w:spacing w:before="200" w:after="12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4.</w:t>
      </w:r>
      <w:r w:rsidRPr="00F57618">
        <w:rPr>
          <w:rFonts w:cs="Times New Roman"/>
          <w:b/>
          <w:sz w:val="24"/>
          <w:szCs w:val="24"/>
        </w:rPr>
        <w:tab/>
        <w:t>Проблемы бизнеса, связанные с действующим регулированием, на решение которых направлена инициатива, обоснование необходимости изменения регулирования</w:t>
      </w:r>
    </w:p>
    <w:p w14:paraId="1C1EF02D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Ключевая проблема заключается в смешении двух разных правовых и фактических режимов использования контейнера.</w:t>
      </w:r>
    </w:p>
    <w:p w14:paraId="69F0B6CD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lastRenderedPageBreak/>
        <w:t>В первом случае контейнер является единицей транспортного оборудования: он перемещается в составе транспортно-логистической цепочки, используется для мультимодальных перевозок, временного хранения груза без промежуточной перегрузки, обработки на терминалах, погрузочно-разгрузочных операций и дальнейшей транспортировки.</w:t>
      </w:r>
    </w:p>
    <w:p w14:paraId="52A1C91D" w14:textId="2A35C2ED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Во втором случае контейнер фактически выведен из транспортного оборота, стационарно расположен на земельном участке с надлежащим видом разрешенного использования, не перемещается в рамках перевозочного процесса и используется как индивидуальный складской модуль для хранения имущества граждан и бизнеса</w:t>
      </w:r>
      <w:r w:rsidR="00424E91" w:rsidRPr="00F57618">
        <w:rPr>
          <w:rFonts w:cs="Times New Roman"/>
          <w:sz w:val="24"/>
          <w:szCs w:val="24"/>
        </w:rPr>
        <w:t>, в том числе данная инфраструктура критически важна для МСП</w:t>
      </w:r>
      <w:r w:rsidRPr="00F57618">
        <w:rPr>
          <w:rFonts w:cs="Times New Roman"/>
          <w:sz w:val="24"/>
          <w:szCs w:val="24"/>
        </w:rPr>
        <w:t>. Такой объект выполняет функцию малого склада, а не транспортной тары.</w:t>
      </w:r>
    </w:p>
    <w:p w14:paraId="23AD33EE" w14:textId="115A9E6E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Если московские правила будут механически воспроизводить регулирование Московской области без отдельного определения контейнерного складского модуля, под требования для грузовых контейнеров и контейнерных терминалов могут быть необоснованно отнесены площадки </w:t>
      </w:r>
      <w:r w:rsidR="00424E91" w:rsidRPr="00F57618">
        <w:rPr>
          <w:rFonts w:cs="Times New Roman"/>
          <w:sz w:val="24"/>
          <w:szCs w:val="24"/>
        </w:rPr>
        <w:t xml:space="preserve">складов </w:t>
      </w:r>
      <w:r w:rsidRPr="00F57618">
        <w:rPr>
          <w:rFonts w:cs="Times New Roman"/>
          <w:sz w:val="24"/>
          <w:szCs w:val="24"/>
        </w:rPr>
        <w:t>индивидуального хранения. Это создаст риск применения к малым складским объектам требований, рассчитанных на транспортные терминалы: специальн</w:t>
      </w:r>
      <w:r w:rsidR="00424E91" w:rsidRPr="00F57618">
        <w:rPr>
          <w:rFonts w:cs="Times New Roman"/>
          <w:sz w:val="24"/>
          <w:szCs w:val="24"/>
        </w:rPr>
        <w:t>ого</w:t>
      </w:r>
      <w:r w:rsidRPr="00F57618">
        <w:rPr>
          <w:rFonts w:cs="Times New Roman"/>
          <w:sz w:val="24"/>
          <w:szCs w:val="24"/>
        </w:rPr>
        <w:t xml:space="preserve"> терминального оборудования, инспекционно-досмотровых комплексов, </w:t>
      </w:r>
      <w:r w:rsidR="00424E91" w:rsidRPr="00F57618">
        <w:rPr>
          <w:rFonts w:cs="Times New Roman"/>
          <w:sz w:val="24"/>
          <w:szCs w:val="24"/>
        </w:rPr>
        <w:t>специализированной подготовки земельных участков, не требуемых при размещении складов иного типа помимо контейнерных,</w:t>
      </w:r>
      <w:r w:rsidRPr="00F57618">
        <w:rPr>
          <w:rFonts w:cs="Times New Roman"/>
          <w:sz w:val="24"/>
          <w:szCs w:val="24"/>
        </w:rPr>
        <w:t xml:space="preserve"> и иных затратных требований, несоразмерных фактическому характеру деятельности.</w:t>
      </w:r>
    </w:p>
    <w:p w14:paraId="46ADF57F" w14:textId="365A24BC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Такой подход приведет к правовой неопределенности и избыточным административным барьерам для субъектов МСП. При этом отрасль контейнерного складского хранения уже сформировалась как самостоятельный сегмент городской экономики: </w:t>
      </w:r>
      <w:r w:rsidR="00424E91" w:rsidRPr="00F57618">
        <w:rPr>
          <w:rFonts w:cs="Times New Roman"/>
          <w:sz w:val="24"/>
          <w:szCs w:val="24"/>
        </w:rPr>
        <w:t xml:space="preserve">АНО </w:t>
      </w:r>
      <w:r w:rsidRPr="00F57618">
        <w:rPr>
          <w:rFonts w:cs="Times New Roman"/>
          <w:sz w:val="24"/>
          <w:szCs w:val="24"/>
        </w:rPr>
        <w:t>НАОКС</w:t>
      </w:r>
      <w:r w:rsidR="00424E91" w:rsidRPr="00F57618">
        <w:rPr>
          <w:rFonts w:cs="Times New Roman"/>
          <w:sz w:val="24"/>
          <w:szCs w:val="24"/>
        </w:rPr>
        <w:t xml:space="preserve"> (ИНН </w:t>
      </w:r>
      <w:r w:rsidR="00424E91" w:rsidRPr="00F57618">
        <w:rPr>
          <w:rFonts w:cs="Times New Roman"/>
          <w:sz w:val="24"/>
          <w:szCs w:val="24"/>
        </w:rPr>
        <w:t>5017141908</w:t>
      </w:r>
      <w:r w:rsidR="00424E91" w:rsidRPr="00F57618">
        <w:rPr>
          <w:rFonts w:cs="Times New Roman"/>
          <w:sz w:val="24"/>
          <w:szCs w:val="24"/>
        </w:rPr>
        <w:t>)</w:t>
      </w:r>
      <w:r w:rsidRPr="00F57618">
        <w:rPr>
          <w:rFonts w:cs="Times New Roman"/>
          <w:sz w:val="24"/>
          <w:szCs w:val="24"/>
        </w:rPr>
        <w:t xml:space="preserve"> объединяет более 30 участников рынка складской недвижимости Москвы, Московской области и других регионов; совокупный объем складских площадей участников составляет более 300 000 кв. м; отрасль обеспечивает занятость и налоговые поступления, а основными потребителями услуг являются малый бизнес</w:t>
      </w:r>
      <w:r w:rsidR="00424E91" w:rsidRPr="00F57618">
        <w:rPr>
          <w:rFonts w:cs="Times New Roman"/>
          <w:sz w:val="24"/>
          <w:szCs w:val="24"/>
        </w:rPr>
        <w:t xml:space="preserve"> МСП – для которого данная инфраструктура является критически важной в бизнес-процессах</w:t>
      </w:r>
      <w:r w:rsidRPr="00F57618">
        <w:rPr>
          <w:rFonts w:cs="Times New Roman"/>
          <w:sz w:val="24"/>
          <w:szCs w:val="24"/>
        </w:rPr>
        <w:t>, жители региона, многодетные семьи, участники СВО и благотворительные организации.</w:t>
      </w:r>
    </w:p>
    <w:p w14:paraId="1AAFE048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Контейнерные складские площадки выполняют важную инфраструктурную функцию для города: обеспечивают доступное хранение товарных остатков, инвентаря, оборудования, сезонных вещей, имущества при переезде, а также являются элементом распределенной сети малых складских узлов и логистики «последней мили». Классические складские комплексы </w:t>
      </w:r>
      <w:r w:rsidRPr="00F57618">
        <w:rPr>
          <w:rFonts w:cs="Times New Roman"/>
          <w:sz w:val="24"/>
          <w:szCs w:val="24"/>
        </w:rPr>
        <w:lastRenderedPageBreak/>
        <w:t>часто экономически недоступны для микробизнеса и малого бизнеса, поэтому контейнерные складские модули закрывают дефицит низкобюджетной складской инфраструктуры.</w:t>
      </w:r>
    </w:p>
    <w:p w14:paraId="683BE725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Одновременно отсутствие отдельного правового определения контейнерного складского модуля усложняет диалог бизнеса и государства: добросовестные операторы готовы выполнять разумные требования безопасности, видеонаблюдения, идентификации клиентов, противопожарного режима и внешнего облика площадок, однако такие требования должны соответствовать складской, а не транспортно-терминальной природе деятельности.</w:t>
      </w:r>
    </w:p>
    <w:p w14:paraId="5D1F7119" w14:textId="77777777" w:rsidR="00AE510C" w:rsidRPr="00F57618" w:rsidRDefault="00000000" w:rsidP="00F57618">
      <w:pPr>
        <w:spacing w:before="200" w:after="12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5.</w:t>
      </w:r>
      <w:r w:rsidRPr="00F57618">
        <w:rPr>
          <w:rFonts w:cs="Times New Roman"/>
          <w:b/>
          <w:sz w:val="24"/>
          <w:szCs w:val="24"/>
        </w:rPr>
        <w:tab/>
        <w:t>Предлагаемое решение</w:t>
      </w:r>
    </w:p>
    <w:p w14:paraId="2F6C50BA" w14:textId="77777777" w:rsidR="00424E91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Предлагается при разработке правил размещения грузовых контейнеров на территории города Москвы не копировать без адаптации регулирование Московской области, а закрепить функциональное разграничение двух категорий объектов:</w:t>
      </w:r>
    </w:p>
    <w:p w14:paraId="4E4DB25F" w14:textId="77777777" w:rsidR="00424E91" w:rsidRPr="00F57618" w:rsidRDefault="00424E91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- </w:t>
      </w:r>
      <w:r w:rsidR="00000000" w:rsidRPr="00F57618">
        <w:rPr>
          <w:rFonts w:cs="Times New Roman"/>
          <w:sz w:val="24"/>
          <w:szCs w:val="24"/>
        </w:rPr>
        <w:t>грузовой контейнер как единица транспортного оборудования, используемая в транспортно-логистическом обороте</w:t>
      </w:r>
      <w:r w:rsidRPr="00F57618">
        <w:rPr>
          <w:rFonts w:cs="Times New Roman"/>
          <w:sz w:val="24"/>
          <w:szCs w:val="24"/>
        </w:rPr>
        <w:t xml:space="preserve"> (по аналогии с регулированием в Московской области)</w:t>
      </w:r>
      <w:r w:rsidR="00000000" w:rsidRPr="00F57618">
        <w:rPr>
          <w:rFonts w:cs="Times New Roman"/>
          <w:sz w:val="24"/>
          <w:szCs w:val="24"/>
        </w:rPr>
        <w:t>;</w:t>
      </w:r>
    </w:p>
    <w:p w14:paraId="4E6B45D1" w14:textId="36C20955" w:rsidR="00AE510C" w:rsidRPr="00F57618" w:rsidRDefault="00424E91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- </w:t>
      </w:r>
      <w:r w:rsidR="00000000" w:rsidRPr="00F57618">
        <w:rPr>
          <w:rFonts w:cs="Times New Roman"/>
          <w:sz w:val="24"/>
          <w:szCs w:val="24"/>
        </w:rPr>
        <w:t>контейнерный складской модуль как стационарный некапитальный инвентарный объект складского хранения</w:t>
      </w:r>
      <w:r w:rsidRPr="00F57618">
        <w:rPr>
          <w:rFonts w:cs="Times New Roman"/>
          <w:sz w:val="24"/>
          <w:szCs w:val="24"/>
        </w:rPr>
        <w:t xml:space="preserve"> (складская конструкция)</w:t>
      </w:r>
      <w:r w:rsidR="00000000" w:rsidRPr="00F57618">
        <w:rPr>
          <w:rFonts w:cs="Times New Roman"/>
          <w:sz w:val="24"/>
          <w:szCs w:val="24"/>
        </w:rPr>
        <w:t>, расположенный на земельном участке с подходящим видом разрешенного использования.</w:t>
      </w:r>
    </w:p>
    <w:p w14:paraId="28263B9F" w14:textId="77777777" w:rsidR="00424E91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Для целей московского регулирования предлагается использовать следующие определения</w:t>
      </w:r>
      <w:r w:rsidR="00424E91" w:rsidRPr="00F57618">
        <w:rPr>
          <w:rFonts w:cs="Times New Roman"/>
          <w:sz w:val="24"/>
          <w:szCs w:val="24"/>
        </w:rPr>
        <w:t>:</w:t>
      </w:r>
    </w:p>
    <w:p w14:paraId="07D84203" w14:textId="77777777" w:rsidR="00424E91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i/>
          <w:sz w:val="24"/>
          <w:szCs w:val="24"/>
        </w:rPr>
        <w:t>«Грузовой контейне</w:t>
      </w:r>
      <w:r w:rsidR="00424E91" w:rsidRPr="00F57618">
        <w:rPr>
          <w:rFonts w:cs="Times New Roman"/>
          <w:i/>
          <w:sz w:val="24"/>
          <w:szCs w:val="24"/>
        </w:rPr>
        <w:t xml:space="preserve">р – </w:t>
      </w:r>
      <w:r w:rsidRPr="00F57618">
        <w:rPr>
          <w:rFonts w:cs="Times New Roman"/>
          <w:i/>
          <w:sz w:val="24"/>
          <w:szCs w:val="24"/>
        </w:rPr>
        <w:t>единица транспортного оборудования многократного применения, предназначенная для транспортирования и временного хранения грузов без нарушения их целостности (промежуточных перегрузок), внутренним объемом, равным 1 куб. м и более».</w:t>
      </w:r>
    </w:p>
    <w:p w14:paraId="600522ED" w14:textId="7C63C706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i/>
          <w:sz w:val="24"/>
          <w:szCs w:val="24"/>
        </w:rPr>
        <w:t xml:space="preserve">«Контейнерный складской модуль </w:t>
      </w:r>
      <w:r w:rsidR="00424E91" w:rsidRPr="00F57618">
        <w:rPr>
          <w:rFonts w:cs="Times New Roman"/>
          <w:i/>
          <w:sz w:val="24"/>
          <w:szCs w:val="24"/>
        </w:rPr>
        <w:t>–</w:t>
      </w:r>
      <w:r w:rsidRPr="00F57618">
        <w:rPr>
          <w:rFonts w:cs="Times New Roman"/>
          <w:i/>
          <w:sz w:val="24"/>
          <w:szCs w:val="24"/>
        </w:rPr>
        <w:t xml:space="preserve"> некапитальный инвентарный объект заводского изготовления, созданный на базе морского или грузового контейнера, стационарно расположенный на земельном участке с видом разрешенного использования 6.9 «Склад» или 6.9.1 «Складские площадки», не используемый в транспортно-логистическом обороте в качестве единицы транспортного оборудования и предназначенный для индивидуального складского хранения имущества физических и</w:t>
      </w:r>
      <w:r w:rsidR="00B05BDE" w:rsidRPr="00F57618">
        <w:rPr>
          <w:rFonts w:cs="Times New Roman"/>
          <w:i/>
          <w:sz w:val="24"/>
          <w:szCs w:val="24"/>
        </w:rPr>
        <w:t>/или</w:t>
      </w:r>
      <w:r w:rsidRPr="00F57618">
        <w:rPr>
          <w:rFonts w:cs="Times New Roman"/>
          <w:i/>
          <w:sz w:val="24"/>
          <w:szCs w:val="24"/>
        </w:rPr>
        <w:t xml:space="preserve"> юридических лиц».</w:t>
      </w:r>
    </w:p>
    <w:p w14:paraId="3900D012" w14:textId="77777777" w:rsidR="00B05BDE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Также предлагается предусмотреть, что правила размещения грузовых контейнеров, рассчитанные на транспортно-логистический оборот и контейнерные терминалы, не применяются к контейнерным складским модулям при одновременном соблюдении следующих условий:</w:t>
      </w:r>
    </w:p>
    <w:p w14:paraId="7C52169C" w14:textId="37BF7AE0" w:rsidR="00B05BDE" w:rsidRPr="00F57618" w:rsidRDefault="00B05BDE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lastRenderedPageBreak/>
        <w:t xml:space="preserve">- складской </w:t>
      </w:r>
      <w:r w:rsidR="00000000" w:rsidRPr="00F57618">
        <w:rPr>
          <w:rFonts w:cs="Times New Roman"/>
          <w:sz w:val="24"/>
          <w:szCs w:val="24"/>
        </w:rPr>
        <w:t>модуль стационарно расположен на земельном участке с видом разрешенного использования 6.9 «Склад» или 6.9.1 «Складские площадки»;</w:t>
      </w:r>
    </w:p>
    <w:p w14:paraId="171EBBDD" w14:textId="77777777" w:rsidR="00B05BDE" w:rsidRPr="00F57618" w:rsidRDefault="00B05BDE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- складской </w:t>
      </w:r>
      <w:r w:rsidR="00000000" w:rsidRPr="00F57618">
        <w:rPr>
          <w:rFonts w:cs="Times New Roman"/>
          <w:sz w:val="24"/>
          <w:szCs w:val="24"/>
        </w:rPr>
        <w:t>модуль не используется для перевозки груза</w:t>
      </w:r>
      <w:r w:rsidRPr="00F57618">
        <w:rPr>
          <w:rFonts w:cs="Times New Roman"/>
          <w:sz w:val="24"/>
          <w:szCs w:val="24"/>
        </w:rPr>
        <w:t xml:space="preserve"> или </w:t>
      </w:r>
      <w:r w:rsidR="00000000" w:rsidRPr="00F57618">
        <w:rPr>
          <w:rFonts w:cs="Times New Roman"/>
          <w:sz w:val="24"/>
          <w:szCs w:val="24"/>
        </w:rPr>
        <w:t>терминальной обработки;</w:t>
      </w:r>
    </w:p>
    <w:p w14:paraId="7908977F" w14:textId="77777777" w:rsidR="00B05BDE" w:rsidRPr="00F57618" w:rsidRDefault="00B05BDE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- складской </w:t>
      </w:r>
      <w:r w:rsidR="00000000" w:rsidRPr="00F57618">
        <w:rPr>
          <w:rFonts w:cs="Times New Roman"/>
          <w:sz w:val="24"/>
          <w:szCs w:val="24"/>
        </w:rPr>
        <w:t>модуль используется как единица складского хранения по договору аренды, хранения или иному гражданско-правовому договору;</w:t>
      </w:r>
    </w:p>
    <w:p w14:paraId="53F35484" w14:textId="77777777" w:rsidR="00B05BDE" w:rsidRPr="00F57618" w:rsidRDefault="00B05BDE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- </w:t>
      </w:r>
      <w:r w:rsidR="00000000" w:rsidRPr="00F57618">
        <w:rPr>
          <w:rFonts w:cs="Times New Roman"/>
          <w:sz w:val="24"/>
          <w:szCs w:val="24"/>
        </w:rPr>
        <w:t xml:space="preserve">оператор </w:t>
      </w:r>
      <w:r w:rsidRPr="00F57618">
        <w:rPr>
          <w:rFonts w:cs="Times New Roman"/>
          <w:sz w:val="24"/>
          <w:szCs w:val="24"/>
        </w:rPr>
        <w:t xml:space="preserve">складской </w:t>
      </w:r>
      <w:r w:rsidR="00000000" w:rsidRPr="00F57618">
        <w:rPr>
          <w:rFonts w:cs="Times New Roman"/>
          <w:sz w:val="24"/>
          <w:szCs w:val="24"/>
        </w:rPr>
        <w:t>площадки обеспечивает разумные требования безопасности, противопожарного режима, идентификации пользователей, видеонаблюдения и содержания территории;</w:t>
      </w:r>
    </w:p>
    <w:p w14:paraId="2E580B9E" w14:textId="0889B398" w:rsidR="00AE510C" w:rsidRPr="00F57618" w:rsidRDefault="00B05BDE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- </w:t>
      </w:r>
      <w:r w:rsidR="00000000" w:rsidRPr="00F57618">
        <w:rPr>
          <w:rFonts w:cs="Times New Roman"/>
          <w:sz w:val="24"/>
          <w:szCs w:val="24"/>
        </w:rPr>
        <w:t>размещение такого объекта может регулироваться по модели некапитальных / нестационарных инвентарных объектов, включая подход, заложенный в Постановлении Правительства Москвы № 1255-ПП.</w:t>
      </w:r>
    </w:p>
    <w:p w14:paraId="02C28006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Таким образом, предлагаемая инициатива не исключает государственный контроль и не снижает требования безопасности. Она направлена на точное определение предмета регулирования и предотвращение ситуации, при которой малые складские модули ошибочно приравниваются к контейнерным терминалам.</w:t>
      </w:r>
    </w:p>
    <w:p w14:paraId="7AB60E90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Дополнительно предлагается создать рабочую группу при участии Уполномоченного по защите прав предпринимателей в городе Москве, Государственной инспекции по недвижимости города Москвы, профильных департаментов Правительства Москвы и представителей НАОКС для подготовки отдельного стандарта размещения и эксплуатации контейнерных складских модулей.</w:t>
      </w:r>
    </w:p>
    <w:p w14:paraId="3559A6D9" w14:textId="77777777" w:rsidR="00AE510C" w:rsidRPr="00F57618" w:rsidRDefault="00000000" w:rsidP="00F57618">
      <w:pPr>
        <w:spacing w:before="200" w:after="12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6.</w:t>
      </w:r>
      <w:r w:rsidRPr="00F57618">
        <w:rPr>
          <w:rFonts w:cs="Times New Roman"/>
          <w:b/>
          <w:sz w:val="24"/>
          <w:szCs w:val="24"/>
        </w:rPr>
        <w:tab/>
        <w:t>История инициативы</w:t>
      </w:r>
    </w:p>
    <w:p w14:paraId="4B6298E4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Вопрос правового статуса контейнерных складов и индивидуального складского хранения ранее поднимался НАОКС в обращениях в федеральные органы государственной власти, включая Совет Федерации, Государственную Думу и Правительство Российской Федерации. В указанных обращениях Ассоциация обозначала необходимость федерального и регионального регулирования отрасли складского хранения, внедрения понятных стандартов безопасности и исключения ситуации, при которой бизнес несет ответственность за требования, которые прямо не установлены действующим законодательством.</w:t>
      </w:r>
    </w:p>
    <w:p w14:paraId="2090364D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НАОКС также обращалась к Уполномоченному по защите прав предпринимателей в городе Москве с просьбой поддержать отрасль контейнерных складов как значимый сегмент городской экономики и содействовать формированию правового регулирования данной деятельности.</w:t>
      </w:r>
    </w:p>
    <w:p w14:paraId="577FE8C9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lastRenderedPageBreak/>
        <w:t>Отдельно НАОКС подготовила инициативу по внесению изменений в Постановление Правительства Москвы № 1255-ПП в части расширения перечня документов, подтверждающих характеристики нестационарных инвентарных объектов заводского изготовления. Данная инициатива исходит из того, что бывший в эксплуатации морской контейнер при стационарном размещении может использоваться как складской модуль и рассматриваться как некапитальный инвентарный объект, а не только как транспортная тара.</w:t>
      </w:r>
    </w:p>
    <w:p w14:paraId="6112456D" w14:textId="2E3C483C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27 мая 2026 года вопросы регулирования контейнерного хранения обсуждались на рабочей встрече представителей отрасли с Управлением Уполномоченного по защите прав предпринимателей в городе Москве. По итогам встречи одним из направлений работы определена подготовка позиции по риску механического распространения на город Москву правил, аналогичных постановлению Губернатора Московской области № 224-ПГ</w:t>
      </w:r>
      <w:r w:rsidR="00F57618" w:rsidRPr="00F57618">
        <w:rPr>
          <w:rFonts w:cs="Times New Roman"/>
          <w:sz w:val="24"/>
          <w:szCs w:val="24"/>
        </w:rPr>
        <w:t xml:space="preserve"> от 02.07.2025 г.</w:t>
      </w:r>
      <w:r w:rsidRPr="00F57618">
        <w:rPr>
          <w:rFonts w:cs="Times New Roman"/>
          <w:sz w:val="24"/>
          <w:szCs w:val="24"/>
        </w:rPr>
        <w:t>, без учета специфики индивидуального складского хранения.</w:t>
      </w:r>
    </w:p>
    <w:p w14:paraId="14FE61B5" w14:textId="77777777" w:rsidR="00AE510C" w:rsidRPr="00F57618" w:rsidRDefault="00000000" w:rsidP="00F57618">
      <w:pPr>
        <w:spacing w:before="200" w:after="12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7.</w:t>
      </w:r>
      <w:r w:rsidRPr="00F57618">
        <w:rPr>
          <w:rFonts w:cs="Times New Roman"/>
          <w:b/>
          <w:sz w:val="24"/>
          <w:szCs w:val="24"/>
        </w:rPr>
        <w:tab/>
        <w:t>Дополнительная информация и комментарии</w:t>
      </w:r>
    </w:p>
    <w:p w14:paraId="7DF720EF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Реализация инициативы не требует дополнительных расходов бюджета города Москвы и не предполагает отмену требований безопасности. Напротив, разграничение транспортного контейнера и складского модуля позволит установить адресные, исполнимые и проверяемые требования к каждому виду деятельности.</w:t>
      </w:r>
    </w:p>
    <w:p w14:paraId="0CB77C45" w14:textId="392C9333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Для транспортно-логистических площадок и контейнерных терминалов могут сохраняться специальные требования, обусловленные оборотом грузов, перегрузкой, транспортной инфраструктурой и режимами безопасности. Для контейнерных складских модулей должны применяться требования, соответствующие складской деятельности, землепользованию, идентификации пользователей и контролю доступа.</w:t>
      </w:r>
    </w:p>
    <w:p w14:paraId="762717E3" w14:textId="482B361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Предлагаемый подход позволит сохранить городскую инфраструктуру</w:t>
      </w:r>
      <w:r w:rsidR="00F57618" w:rsidRPr="00F57618">
        <w:rPr>
          <w:rFonts w:cs="Times New Roman"/>
          <w:sz w:val="24"/>
          <w:szCs w:val="24"/>
        </w:rPr>
        <w:t xml:space="preserve"> складов</w:t>
      </w:r>
      <w:r w:rsidRPr="00F57618">
        <w:rPr>
          <w:rFonts w:cs="Times New Roman"/>
          <w:sz w:val="24"/>
          <w:szCs w:val="24"/>
        </w:rPr>
        <w:t xml:space="preserve"> индивидуального хранения, снизить риск необоснованного административного давления на МСП, обеспечить прозрачность деятельности операторов и сформировать баланс между задачами безопасности и развитием предпринимательства.</w:t>
      </w:r>
    </w:p>
    <w:p w14:paraId="54CC61D7" w14:textId="77777777" w:rsidR="00AE510C" w:rsidRPr="00F57618" w:rsidRDefault="00000000" w:rsidP="00F57618">
      <w:pPr>
        <w:spacing w:line="360" w:lineRule="auto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br/>
      </w:r>
    </w:p>
    <w:p w14:paraId="3FD2510B" w14:textId="77777777" w:rsidR="00AE510C" w:rsidRPr="00F57618" w:rsidRDefault="00000000" w:rsidP="00F57618">
      <w:pPr>
        <w:spacing w:after="120" w:line="360" w:lineRule="auto"/>
        <w:jc w:val="center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Приложение</w:t>
      </w:r>
    </w:p>
    <w:p w14:paraId="027BE7F8" w14:textId="77777777" w:rsidR="00AE510C" w:rsidRPr="00F57618" w:rsidRDefault="00000000" w:rsidP="00F57618">
      <w:pPr>
        <w:spacing w:after="200" w:line="360" w:lineRule="auto"/>
        <w:jc w:val="center"/>
        <w:rPr>
          <w:rFonts w:cs="Times New Roman"/>
          <w:sz w:val="24"/>
          <w:szCs w:val="24"/>
        </w:rPr>
      </w:pPr>
      <w:r w:rsidRPr="00F57618">
        <w:rPr>
          <w:rFonts w:cs="Times New Roman"/>
          <w:b/>
          <w:sz w:val="24"/>
          <w:szCs w:val="24"/>
        </w:rPr>
        <w:t>Проект редакции отдельных положений правил размещения грузовых контейнеров на территории города Москвы</w:t>
      </w:r>
    </w:p>
    <w:p w14:paraId="667EC7D1" w14:textId="77777777" w:rsidR="00AE510C" w:rsidRPr="00F57618" w:rsidRDefault="00000000" w:rsidP="00F57618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1. Для целей настоящих Правил используются следующие основные понятия:</w:t>
      </w:r>
    </w:p>
    <w:p w14:paraId="28C49C02" w14:textId="5B79FFC6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lastRenderedPageBreak/>
        <w:t xml:space="preserve">1) грузовой контейнер </w:t>
      </w:r>
      <w:r w:rsidR="00F57618" w:rsidRPr="00F57618">
        <w:rPr>
          <w:rFonts w:cs="Times New Roman"/>
          <w:sz w:val="24"/>
          <w:szCs w:val="24"/>
        </w:rPr>
        <w:t>–</w:t>
      </w:r>
      <w:r w:rsidRPr="00F57618">
        <w:rPr>
          <w:rFonts w:cs="Times New Roman"/>
          <w:sz w:val="24"/>
          <w:szCs w:val="24"/>
        </w:rPr>
        <w:t xml:space="preserve"> единица транспортного оборудования многократного применения, предназначенная для транспортирования и временного хранения грузов без нарушения их целостности (промежуточных перегрузок), внутренним объемом, равным 1 куб. м и более;</w:t>
      </w:r>
    </w:p>
    <w:p w14:paraId="19A1C59B" w14:textId="3398CC90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2) контейнерный складской модуль </w:t>
      </w:r>
      <w:r w:rsidR="00F57618" w:rsidRPr="00F57618">
        <w:rPr>
          <w:rFonts w:cs="Times New Roman"/>
          <w:sz w:val="24"/>
          <w:szCs w:val="24"/>
        </w:rPr>
        <w:t>–</w:t>
      </w:r>
      <w:r w:rsidRPr="00F57618">
        <w:rPr>
          <w:rFonts w:cs="Times New Roman"/>
          <w:sz w:val="24"/>
          <w:szCs w:val="24"/>
        </w:rPr>
        <w:t xml:space="preserve"> некапитальный инвентарный объект заводского изготовления, созданный на базе морского или грузового контейнера, стационарно расположенный на земельном участке с видом разрешенного использования 6.9 «Склад» или 6.9.1 «Складские площадки», не используемый в транспортно-логистическом обороте в качестве единицы транспортного оборудования и предназначенный для индивидуального складского хранения имущества физических и</w:t>
      </w:r>
      <w:r w:rsidR="00F57618" w:rsidRPr="00F57618">
        <w:rPr>
          <w:rFonts w:cs="Times New Roman"/>
          <w:sz w:val="24"/>
          <w:szCs w:val="24"/>
        </w:rPr>
        <w:t>/или</w:t>
      </w:r>
      <w:r w:rsidRPr="00F57618">
        <w:rPr>
          <w:rFonts w:cs="Times New Roman"/>
          <w:sz w:val="24"/>
          <w:szCs w:val="24"/>
        </w:rPr>
        <w:t xml:space="preserve"> юридических лиц;</w:t>
      </w:r>
    </w:p>
    <w:p w14:paraId="6E268CB8" w14:textId="0463F141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 xml:space="preserve">3) оператор контейнерного складского хранения </w:t>
      </w:r>
      <w:r w:rsidR="00F57618" w:rsidRPr="00F57618">
        <w:rPr>
          <w:rFonts w:cs="Times New Roman"/>
          <w:sz w:val="24"/>
          <w:szCs w:val="24"/>
        </w:rPr>
        <w:t>–</w:t>
      </w:r>
      <w:r w:rsidRPr="00F57618">
        <w:rPr>
          <w:rFonts w:cs="Times New Roman"/>
          <w:sz w:val="24"/>
          <w:szCs w:val="24"/>
        </w:rPr>
        <w:t xml:space="preserve"> юридическое лицо </w:t>
      </w:r>
      <w:r w:rsidR="00F57618" w:rsidRPr="00F57618">
        <w:rPr>
          <w:rFonts w:cs="Times New Roman"/>
          <w:sz w:val="24"/>
          <w:szCs w:val="24"/>
        </w:rPr>
        <w:t>и/</w:t>
      </w:r>
      <w:r w:rsidRPr="00F57618">
        <w:rPr>
          <w:rFonts w:cs="Times New Roman"/>
          <w:sz w:val="24"/>
          <w:szCs w:val="24"/>
        </w:rPr>
        <w:t>или индивидуальный предприниматель, осуществляющие деятельность по предоставлению контейнерных складских модулей во временное пользование для хранения имущества физических и</w:t>
      </w:r>
      <w:r w:rsidR="00F57618" w:rsidRPr="00F57618">
        <w:rPr>
          <w:rFonts w:cs="Times New Roman"/>
          <w:sz w:val="24"/>
          <w:szCs w:val="24"/>
        </w:rPr>
        <w:t>/или</w:t>
      </w:r>
      <w:r w:rsidRPr="00F57618">
        <w:rPr>
          <w:rFonts w:cs="Times New Roman"/>
          <w:sz w:val="24"/>
          <w:szCs w:val="24"/>
        </w:rPr>
        <w:t xml:space="preserve"> юридических лиц.</w:t>
      </w:r>
    </w:p>
    <w:p w14:paraId="57F15EA3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2. Требования настоящих Правил, установленные для мест размещения грузовых контейнеров, используемых в транспортно-логистическом обороте, не применяются к контейнерным складским модулям при условии их стационарного размещения на земельных участках с видом разрешенного использования 6.9 «Склад» или 6.9.1 «Складские площадки» и использования исключительно для индивидуального складского хранения.</w:t>
      </w:r>
    </w:p>
    <w:p w14:paraId="61C86D5A" w14:textId="74B3253C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3. Размещение контейнерных складских модулей осуществляется с соблюдением требований законодательства Российской Федерации и города Москвы в области землепользования, антитеррористической защищенности в применимой части, а также требований к размещению объектов, не являющихся объектами капитального строительства, если такие требования применимы к соответствующему объекту.</w:t>
      </w:r>
    </w:p>
    <w:p w14:paraId="6118033D" w14:textId="092B0F0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4. Контейнерный складской модуль не признается грузовым контейнером для целей настоящих Правил, если он не используется для перевозки грузов, терминальной обработки или иных операций транспортно-логистического оборота.</w:t>
      </w:r>
    </w:p>
    <w:p w14:paraId="71412A6D" w14:textId="77777777" w:rsidR="00AE510C" w:rsidRPr="00F57618" w:rsidRDefault="00000000" w:rsidP="00F57618">
      <w:pPr>
        <w:spacing w:after="120" w:line="360" w:lineRule="auto"/>
        <w:ind w:firstLine="709"/>
        <w:jc w:val="both"/>
        <w:rPr>
          <w:rFonts w:cs="Times New Roman"/>
          <w:sz w:val="24"/>
          <w:szCs w:val="24"/>
        </w:rPr>
      </w:pPr>
      <w:r w:rsidRPr="00F57618">
        <w:rPr>
          <w:rFonts w:cs="Times New Roman"/>
          <w:sz w:val="24"/>
          <w:szCs w:val="24"/>
        </w:rPr>
        <w:t>5. Уполномоченным органам города Москвы совместно с представителями предпринимательского сообщества рекомендуется разработать отдельные методические рекомендации по размещению и эксплуатации контейнерных складских модулей как формата индивидуального складского хранения.</w:t>
      </w:r>
    </w:p>
    <w:sectPr w:rsidR="00AE510C" w:rsidRPr="00F57618" w:rsidSect="00D1168D">
      <w:headerReference w:type="default" r:id="rId8"/>
      <w:pgSz w:w="11906" w:h="16838"/>
      <w:pgMar w:top="1134" w:right="96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FEA71D" w14:textId="77777777" w:rsidR="006E4F20" w:rsidRDefault="006E4F20" w:rsidP="001B7B61">
      <w:pPr>
        <w:spacing w:after="0" w:line="240" w:lineRule="auto"/>
      </w:pPr>
      <w:r>
        <w:separator/>
      </w:r>
    </w:p>
  </w:endnote>
  <w:endnote w:type="continuationSeparator" w:id="0">
    <w:p w14:paraId="22E30A7B" w14:textId="77777777" w:rsidR="006E4F20" w:rsidRDefault="006E4F20" w:rsidP="001B7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D8344" w14:textId="77777777" w:rsidR="006E4F20" w:rsidRDefault="006E4F20" w:rsidP="001B7B61">
      <w:pPr>
        <w:spacing w:after="0" w:line="240" w:lineRule="auto"/>
      </w:pPr>
      <w:r>
        <w:separator/>
      </w:r>
    </w:p>
  </w:footnote>
  <w:footnote w:type="continuationSeparator" w:id="0">
    <w:p w14:paraId="0DAC073D" w14:textId="77777777" w:rsidR="006E4F20" w:rsidRDefault="006E4F20" w:rsidP="001B7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9957337"/>
      <w:docPartObj>
        <w:docPartGallery w:val="Page Numbers (Top of Page)"/>
        <w:docPartUnique/>
      </w:docPartObj>
    </w:sdtPr>
    <w:sdtEndPr>
      <w:rPr>
        <w:rFonts w:cs="Times New Roman"/>
      </w:rPr>
    </w:sdtEndPr>
    <w:sdtContent>
      <w:p w14:paraId="129F55A0" w14:textId="77777777" w:rsidR="001B7B61" w:rsidRPr="001B7B61" w:rsidRDefault="001B7B61">
        <w:pPr>
          <w:pStyle w:val="a4"/>
          <w:jc w:val="center"/>
          <w:rPr>
            <w:rFonts w:cs="Times New Roman"/>
          </w:rPr>
        </w:pPr>
        <w:r w:rsidRPr="001B7B61">
          <w:rPr>
            <w:rFonts w:cs="Times New Roman"/>
          </w:rPr>
          <w:fldChar w:fldCharType="begin"/>
        </w:r>
        <w:r w:rsidRPr="001B7B61">
          <w:rPr>
            <w:rFonts w:cs="Times New Roman"/>
          </w:rPr>
          <w:instrText>PAGE   \* MERGEFORMAT</w:instrText>
        </w:r>
        <w:r w:rsidRPr="001B7B61">
          <w:rPr>
            <w:rFonts w:cs="Times New Roman"/>
          </w:rPr>
          <w:fldChar w:fldCharType="separate"/>
        </w:r>
        <w:r>
          <w:rPr>
            <w:rFonts w:cs="Times New Roman"/>
            <w:noProof/>
          </w:rPr>
          <w:t>2</w:t>
        </w:r>
        <w:r w:rsidRPr="001B7B61">
          <w:rPr>
            <w:rFonts w:cs="Times New Roman"/>
          </w:rPr>
          <w:fldChar w:fldCharType="end"/>
        </w:r>
      </w:p>
    </w:sdtContent>
  </w:sdt>
  <w:p w14:paraId="05A4A8D4" w14:textId="77777777" w:rsidR="001B7B61" w:rsidRDefault="001B7B6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BE54D9"/>
    <w:multiLevelType w:val="hybridMultilevel"/>
    <w:tmpl w:val="9140C272"/>
    <w:lvl w:ilvl="0" w:tplc="2182EC5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058B6"/>
    <w:multiLevelType w:val="multilevel"/>
    <w:tmpl w:val="7B26CB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206723">
    <w:abstractNumId w:val="0"/>
  </w:num>
  <w:num w:numId="2" w16cid:durableId="133641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AEC"/>
    <w:rsid w:val="00001058"/>
    <w:rsid w:val="00096D19"/>
    <w:rsid w:val="000C6B4E"/>
    <w:rsid w:val="000E2C40"/>
    <w:rsid w:val="000F26BD"/>
    <w:rsid w:val="000F61C8"/>
    <w:rsid w:val="00186BAE"/>
    <w:rsid w:val="001B2137"/>
    <w:rsid w:val="001B49AA"/>
    <w:rsid w:val="001B7B61"/>
    <w:rsid w:val="001E4934"/>
    <w:rsid w:val="00291401"/>
    <w:rsid w:val="002B56AA"/>
    <w:rsid w:val="00304051"/>
    <w:rsid w:val="00307D65"/>
    <w:rsid w:val="0036661A"/>
    <w:rsid w:val="0039497B"/>
    <w:rsid w:val="003A2FF7"/>
    <w:rsid w:val="00402D3E"/>
    <w:rsid w:val="00424E91"/>
    <w:rsid w:val="004845E3"/>
    <w:rsid w:val="004B3A08"/>
    <w:rsid w:val="004B5F0F"/>
    <w:rsid w:val="00502D04"/>
    <w:rsid w:val="00503437"/>
    <w:rsid w:val="0051237C"/>
    <w:rsid w:val="00513C3E"/>
    <w:rsid w:val="005153B7"/>
    <w:rsid w:val="0056367A"/>
    <w:rsid w:val="005663E1"/>
    <w:rsid w:val="00595B1A"/>
    <w:rsid w:val="005B7F33"/>
    <w:rsid w:val="006117B3"/>
    <w:rsid w:val="006119AF"/>
    <w:rsid w:val="00660A01"/>
    <w:rsid w:val="0066123A"/>
    <w:rsid w:val="00673E3C"/>
    <w:rsid w:val="006D401A"/>
    <w:rsid w:val="006E4F20"/>
    <w:rsid w:val="006E7190"/>
    <w:rsid w:val="00721E9F"/>
    <w:rsid w:val="00735ED9"/>
    <w:rsid w:val="00751643"/>
    <w:rsid w:val="007A7752"/>
    <w:rsid w:val="007E2714"/>
    <w:rsid w:val="00875AEC"/>
    <w:rsid w:val="008A3C94"/>
    <w:rsid w:val="00924528"/>
    <w:rsid w:val="00934793"/>
    <w:rsid w:val="009A2914"/>
    <w:rsid w:val="00A40D4A"/>
    <w:rsid w:val="00A83DC5"/>
    <w:rsid w:val="00AE510C"/>
    <w:rsid w:val="00B05BDE"/>
    <w:rsid w:val="00B2223F"/>
    <w:rsid w:val="00B44BEF"/>
    <w:rsid w:val="00B537C4"/>
    <w:rsid w:val="00B61010"/>
    <w:rsid w:val="00B7306C"/>
    <w:rsid w:val="00BB2E0A"/>
    <w:rsid w:val="00C31F53"/>
    <w:rsid w:val="00C82F70"/>
    <w:rsid w:val="00C87CF0"/>
    <w:rsid w:val="00D1168D"/>
    <w:rsid w:val="00D206BF"/>
    <w:rsid w:val="00D64E4C"/>
    <w:rsid w:val="00D748A7"/>
    <w:rsid w:val="00D839C9"/>
    <w:rsid w:val="00D840C9"/>
    <w:rsid w:val="00DA689D"/>
    <w:rsid w:val="00DB77A8"/>
    <w:rsid w:val="00E007B0"/>
    <w:rsid w:val="00E20695"/>
    <w:rsid w:val="00E231CC"/>
    <w:rsid w:val="00E44B94"/>
    <w:rsid w:val="00E71652"/>
    <w:rsid w:val="00E96B07"/>
    <w:rsid w:val="00ED765E"/>
    <w:rsid w:val="00F57618"/>
    <w:rsid w:val="00FD6203"/>
    <w:rsid w:val="00FE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32393"/>
  <w15:docId w15:val="{6E3A7F37-93E2-436D-8A8E-3CE572A3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0" w:line="259" w:lineRule="auto"/>
    </w:pPr>
    <w:rPr>
      <w:rFonts w:ascii="Times New Roman" w:eastAsia="Times New Roman" w:hAnsi="Times New Roman"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B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7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7B61"/>
  </w:style>
  <w:style w:type="paragraph" w:styleId="a6">
    <w:name w:val="footer"/>
    <w:basedOn w:val="a"/>
    <w:link w:val="a7"/>
    <w:uiPriority w:val="99"/>
    <w:unhideWhenUsed/>
    <w:rsid w:val="001B7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7B61"/>
  </w:style>
  <w:style w:type="character" w:styleId="a8">
    <w:name w:val="Hyperlink"/>
    <w:basedOn w:val="a0"/>
    <w:uiPriority w:val="99"/>
    <w:unhideWhenUsed/>
    <w:rsid w:val="009A2914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2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9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2308</Words>
  <Characters>13158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City Government</Company>
  <LinksUpToDate>false</LinksUpToDate>
  <CharactersWithSpaces>15436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Цуранов Игорь Григорьевич</dc:creator>
  <cp:lastModifiedBy>Федор Толстых</cp:lastModifiedBy>
  <cp:revision>2</cp:revision>
  <dcterms:created xsi:type="dcterms:W3CDTF">2026-06-02T15:27:00Z</dcterms:created>
  <dcterms:modified xsi:type="dcterms:W3CDTF">2026-06-02T15:27:00Z</dcterms:modified>
</cp:coreProperties>
</file>